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767676"/>
          <w:sz w:val="48"/>
          <w:szCs w:val="48"/>
          <w:highlight w:val="white"/>
          <w:rtl w:val="0"/>
        </w:rPr>
        <w:t xml:space="preserve">Cerradura Electrica Modelo AL-130NC = 120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43250" cy="3714750"/>
            <wp:effectExtent b="0" l="0" r="0" t="0"/>
            <wp:docPr descr="1C1.jpg" id="2" name="image06.jpg"/>
            <a:graphic>
              <a:graphicData uri="http://schemas.openxmlformats.org/drawingml/2006/picture">
                <pic:pic>
                  <pic:nvPicPr>
                    <pic:cNvPr descr="1C1.jpg" id="0" name="image06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00" w:before="260" w:line="384.00000000000006" w:lineRule="auto"/>
        <w:contextualSpacing w:val="0"/>
      </w:pPr>
      <w:bookmarkStart w:colFirst="0" w:colLast="0" w:name="h.rjwlwgm7q26u" w:id="0"/>
      <w:bookmarkEnd w:id="0"/>
      <w:r w:rsidDel="00000000" w:rsidR="00000000" w:rsidRPr="00000000">
        <w:rPr>
          <w:rFonts w:ascii="Verdana" w:cs="Verdana" w:eastAsia="Verdana" w:hAnsi="Verdana"/>
          <w:color w:val="374853"/>
          <w:sz w:val="30"/>
          <w:szCs w:val="30"/>
          <w:highlight w:val="white"/>
          <w:rtl w:val="0"/>
        </w:rPr>
        <w:t xml:space="preserve">FUNCIONES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•La cerradura electrica convierte  los equipos de cerraduras cilindricas en un sistema de cerradura controlado por acceso electrónico.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•Puede ser usado virtualmente a cualquier sistema de cerradura  cilindrica para puerta.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•Se puede usar con teclado digital y se obtendra alta seguridad sin la necesidad de usar una llave.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•Facil de conectar a un control de acceso.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•Tamaño simetrico. Reversible para la mano izquierda o la mano derecha de las puertas.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•Labio de acero inoxidable (sostenedor) fuerte y de larga vida.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•La cerradura electrica convierte  los equipos de cerraduras cilindricas en un sistema de  cerradura controlado por acceso electrónico. 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•Puede ser usado virtualmente a cualquier sistema de cerradura  cilindrica para puerta.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•Se puede usar con teclado digital y se obtendra alta seguridad sin la necesidad de usar  una llave. 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•Facil de conectar a un control de acceso.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•Tamaño simetrico. Reversible para la mano izquierda o la mano derecha de las puertas.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•Labio de acero inoxidable (sostenedor) fuerte y de larga vida.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731200" cy="3644900"/>
            <wp:effectExtent b="0" l="0" r="0" t="0"/>
            <wp:docPr descr=" chapa electrica" id="1" name="image05.png"/>
            <a:graphic>
              <a:graphicData uri="http://schemas.openxmlformats.org/drawingml/2006/picture">
                <pic:pic>
                  <pic:nvPicPr>
                    <pic:cNvPr descr=" chapa electrica" id="0" name="image0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767676"/>
          <w:sz w:val="48"/>
          <w:szCs w:val="48"/>
          <w:highlight w:val="white"/>
          <w:rtl w:val="0"/>
        </w:rPr>
        <w:t xml:space="preserve">Cerradura Electrica Modelo AL-131NC = 135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43250" cy="3714750"/>
            <wp:effectExtent b="0" l="0" r="0" t="0"/>
            <wp:docPr descr="1C2.jpg" id="6" name="image11.png"/>
            <a:graphic>
              <a:graphicData uri="http://schemas.openxmlformats.org/drawingml/2006/picture">
                <pic:pic>
                  <pic:nvPicPr>
                    <pic:cNvPr descr="1C2.jpg"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00" w:before="260" w:line="384.00000000000006" w:lineRule="auto"/>
        <w:contextualSpacing w:val="0"/>
      </w:pPr>
      <w:bookmarkStart w:colFirst="0" w:colLast="0" w:name="h.vnqc8jmksd0q" w:id="1"/>
      <w:bookmarkEnd w:id="1"/>
      <w:r w:rsidDel="00000000" w:rsidR="00000000" w:rsidRPr="00000000">
        <w:rPr>
          <w:rFonts w:ascii="Verdana" w:cs="Verdana" w:eastAsia="Verdana" w:hAnsi="Verdana"/>
          <w:color w:val="374853"/>
          <w:sz w:val="30"/>
          <w:szCs w:val="30"/>
          <w:highlight w:val="white"/>
          <w:rtl w:val="0"/>
        </w:rPr>
        <w:t xml:space="preserve">FUNCIONES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•La cerradura electrica convierte  los equipos de cerraduras cilindricas en un sistema de cerradura controlado por acceso electrónico.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•Puede ser usado virtualmente a cualquier sistema de cerradura  cilindrica para puerta.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•Se puede usar con teclado digital y se obtendra alta seguridad sin la necesidad de usar una llave.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•Facil de conectar a un control de acceso.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•Tamaño simetrico. Reversible para la mano izquierda o la mano derecha de las puertas.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•Labio de acero inoxidable (sostenedor) fuerte y de larga vida.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•La cerradura electrica convierte  los equipos de cerraduras cilindricas en un sistema de  cerradura controlado por acceso electrónico. 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•Puede ser usado virtualmente a cualquier sistema de cerradura  cilindrica para puerta.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•Se puede usar con teclado digital y se obtendra alta seguridad sin la necesidad de usar  una llave. 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•Facil de conectar a un control de acceso.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•Tamaño simetrico. Reversible para la mano izquierda o la mano derecha de las puertas.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•Labio de acero inoxidable (sostenedor) fuerte y de larga vida.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731200" cy="3225800"/>
            <wp:effectExtent b="0" l="0" r="0" t="0"/>
            <wp:docPr descr="chapa electrica" id="5" name="image10.png"/>
            <a:graphic>
              <a:graphicData uri="http://schemas.openxmlformats.org/drawingml/2006/picture">
                <pic:pic>
                  <pic:nvPicPr>
                    <pic:cNvPr descr="chapa electrica"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767676"/>
          <w:sz w:val="48"/>
          <w:szCs w:val="48"/>
          <w:highlight w:val="white"/>
          <w:rtl w:val="0"/>
        </w:rPr>
        <w:t xml:space="preserve">Cerradura Electrica con Bloqueo y Soporte modelo AL-100 = 180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43250" cy="3714750"/>
            <wp:effectExtent b="0" l="0" r="0" t="0"/>
            <wp:docPr descr="1C3.jpg" id="3" name="image07.jpg"/>
            <a:graphic>
              <a:graphicData uri="http://schemas.openxmlformats.org/drawingml/2006/picture">
                <pic:pic>
                  <pic:nvPicPr>
                    <pic:cNvPr descr="1C3.jpg" id="0" name="image0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00" w:before="260" w:line="384.00000000000006" w:lineRule="auto"/>
        <w:contextualSpacing w:val="0"/>
      </w:pPr>
      <w:bookmarkStart w:colFirst="0" w:colLast="0" w:name="h.o9hxfs4oek7z" w:id="2"/>
      <w:bookmarkEnd w:id="2"/>
      <w:r w:rsidDel="00000000" w:rsidR="00000000" w:rsidRPr="00000000">
        <w:rPr>
          <w:rFonts w:ascii="Verdana" w:cs="Verdana" w:eastAsia="Verdana" w:hAnsi="Verdana"/>
          <w:color w:val="374853"/>
          <w:sz w:val="30"/>
          <w:szCs w:val="30"/>
          <w:highlight w:val="white"/>
          <w:rtl w:val="0"/>
        </w:rPr>
        <w:t xml:space="preserve">ESPECIFICACIONES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Alimentación: 12V / 350mA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Fuerza: 1.000 Kg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Peso: 0,72 Kg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Dimensiones interior: 100x28x35mm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Dimensiones cuerpo: 200x35x38mm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Función sin retardo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Características: 4 cables, sin LED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767676"/>
          <w:sz w:val="20"/>
          <w:szCs w:val="20"/>
          <w:highlight w:val="white"/>
          <w:rtl w:val="0"/>
        </w:rPr>
        <w:t xml:space="preserve">Alimentación: 12V / 350mA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17"/>
          <w:szCs w:val="17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767676"/>
          <w:sz w:val="20"/>
          <w:szCs w:val="20"/>
          <w:highlight w:val="white"/>
          <w:rtl w:val="0"/>
        </w:rPr>
        <w:t xml:space="preserve">Fuerza: 1.000 Kg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17"/>
          <w:szCs w:val="17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767676"/>
          <w:sz w:val="20"/>
          <w:szCs w:val="20"/>
          <w:highlight w:val="white"/>
          <w:rtl w:val="0"/>
        </w:rPr>
        <w:t xml:space="preserve">Peso: 0,72 Kg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767676"/>
          <w:sz w:val="20"/>
          <w:szCs w:val="20"/>
          <w:highlight w:val="white"/>
          <w:rtl w:val="0"/>
        </w:rPr>
        <w:t xml:space="preserve">Dimensiones interior: 100x28x35mm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767676"/>
          <w:sz w:val="20"/>
          <w:szCs w:val="20"/>
          <w:highlight w:val="white"/>
          <w:rtl w:val="0"/>
        </w:rPr>
        <w:t xml:space="preserve">Dimensiones cuerpo: 200x35x38mm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767676"/>
          <w:sz w:val="20"/>
          <w:szCs w:val="20"/>
          <w:highlight w:val="white"/>
          <w:rtl w:val="0"/>
        </w:rPr>
        <w:t xml:space="preserve">Función sin retardo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767676"/>
          <w:sz w:val="20"/>
          <w:szCs w:val="20"/>
          <w:highlight w:val="white"/>
          <w:rtl w:val="0"/>
        </w:rPr>
        <w:t xml:space="preserve">Características: 4 cables, sin LED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731200" cy="5791200"/>
            <wp:effectExtent b="0" l="0" r="0" t="0"/>
            <wp:docPr descr="chapa electrica" id="4" name="image08.png"/>
            <a:graphic>
              <a:graphicData uri="http://schemas.openxmlformats.org/drawingml/2006/picture">
                <pic:pic>
                  <pic:nvPicPr>
                    <pic:cNvPr descr="chapa electrica" id="0" name="image0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9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image" Target="media/image08.png"/><Relationship Id="rId9" Type="http://schemas.openxmlformats.org/officeDocument/2006/relationships/image" Target="media/image07.jpg"/><Relationship Id="rId5" Type="http://schemas.openxmlformats.org/officeDocument/2006/relationships/image" Target="media/image06.jpg"/><Relationship Id="rId6" Type="http://schemas.openxmlformats.org/officeDocument/2006/relationships/image" Target="media/image05.pn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